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3"/>
        <w:gridCol w:w="5728"/>
      </w:tblGrid>
      <w:tr w:rsidR="00C20B59" w:rsidTr="00B640CD">
        <w:trPr>
          <w:trHeight w:val="772"/>
        </w:trPr>
        <w:tc>
          <w:tcPr>
            <w:tcW w:w="3955" w:type="dxa"/>
          </w:tcPr>
          <w:p w:rsidR="00C20B59" w:rsidRPr="00BB4737" w:rsidRDefault="00C20B59" w:rsidP="00B640CD">
            <w:pPr>
              <w:jc w:val="center"/>
              <w:rPr>
                <w:sz w:val="26"/>
                <w:szCs w:val="26"/>
              </w:rPr>
            </w:pPr>
            <w:r w:rsidRPr="00BB4737">
              <w:rPr>
                <w:sz w:val="26"/>
                <w:szCs w:val="26"/>
              </w:rPr>
              <w:t xml:space="preserve">CÔNG AN TỈNH HÀ </w:t>
            </w:r>
            <w:smartTag w:uri="urn:schemas-microsoft-com:office:smarttags" w:element="place">
              <w:smartTag w:uri="urn:schemas-microsoft-com:office:smarttags" w:element="country-region">
                <w:r w:rsidRPr="00BB4737">
                  <w:rPr>
                    <w:sz w:val="26"/>
                    <w:szCs w:val="26"/>
                  </w:rPr>
                  <w:t>NAM</w:t>
                </w:r>
              </w:smartTag>
            </w:smartTag>
          </w:p>
          <w:p w:rsidR="00C20B59" w:rsidRPr="00BB4737" w:rsidRDefault="00C20B59" w:rsidP="00B640CD">
            <w:pPr>
              <w:jc w:val="center"/>
              <w:rPr>
                <w:b/>
                <w:sz w:val="26"/>
                <w:szCs w:val="26"/>
              </w:rPr>
            </w:pPr>
            <w:r w:rsidRPr="00BB4737">
              <w:rPr>
                <w:b/>
                <w:sz w:val="26"/>
                <w:szCs w:val="26"/>
              </w:rPr>
              <w:t>CÔNG AN HUYỆN BÌNH LỤC</w:t>
            </w:r>
          </w:p>
          <w:p w:rsidR="00C20B59" w:rsidRDefault="00C20B59" w:rsidP="00B640CD">
            <w:pPr>
              <w:spacing w:before="200"/>
              <w:jc w:val="cente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644261</wp:posOffset>
                      </wp:positionH>
                      <wp:positionV relativeFrom="paragraph">
                        <wp:posOffset>3810</wp:posOffset>
                      </wp:positionV>
                      <wp:extent cx="940279"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3pt" to="12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5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"/>
                  </w:pict>
                </mc:Fallback>
              </mc:AlternateContent>
            </w:r>
            <w:r>
              <w:t>Số:        /BC</w:t>
            </w:r>
          </w:p>
          <w:p w:rsidR="00C20B59" w:rsidRPr="00BB4737" w:rsidRDefault="00C20B59" w:rsidP="00B640CD">
            <w:pPr>
              <w:jc w:val="both"/>
              <w:rPr>
                <w:b/>
                <w:sz w:val="24"/>
              </w:rPr>
            </w:pPr>
          </w:p>
        </w:tc>
        <w:tc>
          <w:tcPr>
            <w:tcW w:w="5832" w:type="dxa"/>
          </w:tcPr>
          <w:p w:rsidR="00C20B59" w:rsidRPr="00BB4737" w:rsidRDefault="00C20B59" w:rsidP="00B640CD">
            <w:pPr>
              <w:jc w:val="center"/>
              <w:rPr>
                <w:b/>
                <w:sz w:val="26"/>
                <w:szCs w:val="26"/>
              </w:rPr>
            </w:pPr>
            <w:r w:rsidRPr="00BB4737">
              <w:rPr>
                <w:b/>
                <w:sz w:val="26"/>
                <w:szCs w:val="26"/>
              </w:rPr>
              <w:t xml:space="preserve">CỘNG HÒA XÃ HỘI CHỦ NGHĨA VIỆT </w:t>
            </w:r>
            <w:smartTag w:uri="urn:schemas-microsoft-com:office:smarttags" w:element="place">
              <w:smartTag w:uri="urn:schemas-microsoft-com:office:smarttags" w:element="country-region">
                <w:r w:rsidRPr="00BB4737">
                  <w:rPr>
                    <w:b/>
                    <w:sz w:val="26"/>
                    <w:szCs w:val="26"/>
                  </w:rPr>
                  <w:t>NAM</w:t>
                </w:r>
              </w:smartTag>
            </w:smartTag>
          </w:p>
          <w:p w:rsidR="00C20B59" w:rsidRPr="00BB4737" w:rsidRDefault="00C20B59" w:rsidP="00B640CD">
            <w:pPr>
              <w:jc w:val="center"/>
              <w:rPr>
                <w:b/>
                <w:szCs w:val="28"/>
              </w:rPr>
            </w:pPr>
            <w:r w:rsidRPr="00BB4737">
              <w:rPr>
                <w:b/>
                <w:szCs w:val="28"/>
              </w:rPr>
              <w:t>Độc lập – Tự do – Hạnh phúc</w:t>
            </w:r>
          </w:p>
          <w:p w:rsidR="00C20B59" w:rsidRDefault="00C20B59" w:rsidP="00B640CD">
            <w:pPr>
              <w:jc w:val="both"/>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640248</wp:posOffset>
                      </wp:positionH>
                      <wp:positionV relativeFrom="paragraph">
                        <wp:posOffset>7009</wp:posOffset>
                      </wp:positionV>
                      <wp:extent cx="2182483"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55pt" to="222.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ji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"/>
                  </w:pict>
                </mc:Fallback>
              </mc:AlternateContent>
            </w:r>
          </w:p>
          <w:p w:rsidR="00C20B59" w:rsidRPr="00571A61" w:rsidRDefault="00C20B59" w:rsidP="00B640CD">
            <w:pPr>
              <w:tabs>
                <w:tab w:val="left" w:pos="1399"/>
              </w:tabs>
              <w:jc w:val="right"/>
              <w:rPr>
                <w:sz w:val="24"/>
              </w:rPr>
            </w:pPr>
            <w:r w:rsidRPr="00132A4D">
              <w:rPr>
                <w:i/>
              </w:rPr>
              <w:t>Bình Lục,</w:t>
            </w:r>
            <w:r w:rsidR="00F3736E">
              <w:t xml:space="preserve"> ngày      tháng     </w:t>
            </w:r>
            <w:r>
              <w:t xml:space="preserve"> năm 2019</w:t>
            </w:r>
          </w:p>
        </w:tc>
      </w:tr>
    </w:tbl>
    <w:p w:rsidR="00C20B59" w:rsidRDefault="00C20B59" w:rsidP="005C184B">
      <w:pPr>
        <w:spacing w:before="240" w:after="240"/>
        <w:jc w:val="center"/>
      </w:pPr>
      <w:r>
        <w:rPr>
          <w:noProof/>
        </w:rPr>
        <mc:AlternateContent>
          <mc:Choice Requires="wps">
            <w:drawing>
              <wp:anchor distT="0" distB="0" distL="114300" distR="114300" simplePos="0" relativeHeight="251661312" behindDoc="0" locked="0" layoutInCell="1" allowOverlap="1" wp14:anchorId="3CB7D043" wp14:editId="72BD6A83">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sidRPr="00132A4D">
        <w:rPr>
          <w:b/>
        </w:rPr>
        <w:t>Kính gửi:</w:t>
      </w:r>
      <w:r>
        <w:t xml:space="preserve"> Phòng PC03 Công an tỉnh Hà Nam</w:t>
      </w:r>
    </w:p>
    <w:p w:rsidR="00C20B59" w:rsidRDefault="000B7C5A" w:rsidP="00C20B59">
      <w:pPr>
        <w:spacing w:line="276" w:lineRule="auto"/>
        <w:ind w:firstLine="567"/>
        <w:jc w:val="both"/>
      </w:pPr>
      <w:r>
        <w:t xml:space="preserve">Căn cứ Công văn </w:t>
      </w:r>
      <w:r w:rsidR="00C20B59">
        <w:t>của Phòng Cảnh sát Kinh tế Công an tỉnh Hà Nam về việc tập hợp, báo cáo tình hình và kết quả công tác đấu tranh phòng chống tội phạm kinh tế, tham nhũng 6 tháng đầu năm 2019</w:t>
      </w:r>
    </w:p>
    <w:p w:rsidR="00C20B59" w:rsidRDefault="00C20B59" w:rsidP="00C20B59">
      <w:pPr>
        <w:spacing w:line="276" w:lineRule="auto"/>
        <w:ind w:firstLine="567"/>
        <w:jc w:val="both"/>
      </w:pPr>
      <w:r>
        <w:t>Công an huyện Bình Lục tập hợp, báo cáo tình hình và kết quả công tác đấu tranh phòng chống tội phạm kinh tế, tham nhũng 6 tháng đầu năm 2019 trên địa bàn huyện Bình Lục như sau:</w:t>
      </w:r>
    </w:p>
    <w:p w:rsidR="00C20B59" w:rsidRPr="0082015D" w:rsidRDefault="00C20B59" w:rsidP="00C20B59">
      <w:pPr>
        <w:spacing w:line="276" w:lineRule="auto"/>
        <w:ind w:firstLine="567"/>
        <w:rPr>
          <w:b/>
        </w:rPr>
      </w:pPr>
      <w:r w:rsidRPr="0082015D">
        <w:rPr>
          <w:b/>
        </w:rPr>
        <w:t>1. Đánh giá tình hình:</w:t>
      </w:r>
    </w:p>
    <w:p w:rsidR="00C20B59" w:rsidRDefault="00C20B59" w:rsidP="00C20B59">
      <w:pPr>
        <w:spacing w:line="276" w:lineRule="auto"/>
        <w:ind w:firstLine="567"/>
        <w:jc w:val="both"/>
      </w:pPr>
      <w:r>
        <w:t>Giai đoạn 6 tháng đầu năm 2019 diễn biến, tình hình hoạt động của tội phạm kinh tế và tham nhũng chưa có vấn đề gì nổi lên phức tạp. Chưa phát hiện hành vi vi phạm pháp luật trong các lĩnh vực trọng điểm như: xây dựng cơ bản, quản lý đất đai, tài nguyên, tài chính ngân hàng, các dự án trọng điểm, sản xuất, buôn bán hàng giả, tội phạm về thuế, kinh doanh đa cấp.</w:t>
      </w:r>
    </w:p>
    <w:p w:rsidR="00C20B59" w:rsidRDefault="00C20B59" w:rsidP="00C20B59">
      <w:pPr>
        <w:spacing w:line="276" w:lineRule="auto"/>
        <w:ind w:firstLine="567"/>
        <w:jc w:val="both"/>
      </w:pPr>
      <w:r>
        <w:t>Trong 6 tháng đầu năm 2019 trên địa bàn huyện Bình Lục có một số vụ việc liên quan đến hành vi tàng t</w:t>
      </w:r>
      <w:r w:rsidR="000302E1">
        <w:t>rữ, buôn bán hàng cấm (pháo nổ), kinh doanh hành hóa không rõ nguồn gốc, xuất xứ, nhãn mác bị mờ, tẩy xóa, bị quá hạn sử dụng, hạn sử dụng không đúng với thực tế.</w:t>
      </w:r>
    </w:p>
    <w:p w:rsidR="00C20B59" w:rsidRDefault="00C20B59" w:rsidP="00C20B59">
      <w:pPr>
        <w:spacing w:line="276" w:lineRule="auto"/>
        <w:ind w:firstLine="567"/>
        <w:jc w:val="both"/>
      </w:pPr>
      <w:r>
        <w:t xml:space="preserve">Nguyên nhân: Địa bàn huyện Bình Lục là địa bàn thuần nông, chủ yếu hoạt động trong việc phát triển nông nghiệp. Về hoạt động trong các lĩnh vực trọng điểm như: xây dựng cơ bản, quản lý đất đai, tài nguyên, tài chính ngân hàng, các dự án trọng điểm, sản xuất, buôn bán hàng giả, tội phạm về thuế, kinh doanh đa cấp… đều hoạt động theo đúng quy định của pháp luật. Về hoạt động tàng trữ, buôn bán hàng cấm do địa bàn huyện Bình Lục có chợ đầu mối gia súc gia cầm có </w:t>
      </w:r>
      <w:r w:rsidR="00784DC7">
        <w:t>nhiều xe vậ</w:t>
      </w:r>
      <w:r w:rsidR="00B958D8">
        <w:t>n chuyển gia súc, gia</w:t>
      </w:r>
      <w:r>
        <w:t xml:space="preserve"> cầm lên các tuyến biên giới sau đó vận chuyển pháo nổ về để buôn bán cho các thanh niên chơi bời.</w:t>
      </w:r>
    </w:p>
    <w:p w:rsidR="00C20B59" w:rsidRDefault="00C20B59" w:rsidP="00C20B59">
      <w:pPr>
        <w:spacing w:line="276" w:lineRule="auto"/>
        <w:ind w:firstLine="567"/>
        <w:jc w:val="both"/>
      </w:pPr>
      <w:r w:rsidRPr="00A95C1A">
        <w:rPr>
          <w:b/>
        </w:rPr>
        <w:t>2. Kết quả tiếp nhận, giải quyết đơn thư khiếu nại, tố cáo:</w:t>
      </w:r>
      <w:r w:rsidR="008D7747">
        <w:t xml:space="preserve"> có 01 đơn </w:t>
      </w:r>
      <w:r w:rsidR="00784DC7">
        <w:t>thư tố giác của người dân thôn đội 3,</w:t>
      </w:r>
      <w:r w:rsidR="008D7747">
        <w:t xml:space="preserve"> xã Hưng Công, huyện Bình Lục, tỉnh Hà Nam.</w:t>
      </w:r>
    </w:p>
    <w:p w:rsidR="00C20B59" w:rsidRPr="00AE4D1D" w:rsidRDefault="00C20B59" w:rsidP="00C20B59">
      <w:pPr>
        <w:spacing w:line="276" w:lineRule="auto"/>
        <w:ind w:firstLine="567"/>
        <w:jc w:val="both"/>
        <w:rPr>
          <w:b/>
        </w:rPr>
      </w:pPr>
      <w:r w:rsidRPr="00AE4D1D">
        <w:rPr>
          <w:b/>
        </w:rPr>
        <w:t>3. Kết quả phát hiện, điều tra, xử lý các vụ việc, vụ án</w:t>
      </w:r>
    </w:p>
    <w:p w:rsidR="00C20B59" w:rsidRDefault="00C20B59" w:rsidP="00C20B59">
      <w:pPr>
        <w:spacing w:line="276" w:lineRule="auto"/>
        <w:ind w:firstLine="567"/>
        <w:jc w:val="both"/>
      </w:pPr>
      <w:r>
        <w:t>Kết quả công tác điều tra tội phạm và xử lý vi phạm hành chính liên quan đến lĩnh vực hàng cấm</w:t>
      </w:r>
      <w:r w:rsidR="00784DC7">
        <w:t>,</w:t>
      </w:r>
      <w:r>
        <w:t xml:space="preserve"> h</w:t>
      </w:r>
      <w:r w:rsidR="000302E1">
        <w:t>àng giả, gian lận thương mại: 11</w:t>
      </w:r>
      <w:r>
        <w:t xml:space="preserve"> vụ. Trong đó:</w:t>
      </w:r>
    </w:p>
    <w:p w:rsidR="00C20B59" w:rsidRDefault="00B958D8" w:rsidP="00C20B59">
      <w:pPr>
        <w:spacing w:line="276" w:lineRule="auto"/>
        <w:ind w:firstLine="567"/>
        <w:jc w:val="both"/>
      </w:pPr>
      <w:r>
        <w:t xml:space="preserve"> - 03 vụ khởi tố = 04</w:t>
      </w:r>
      <w:r w:rsidR="00C20B59">
        <w:t xml:space="preserve"> bị can. Cụ thể:</w:t>
      </w:r>
    </w:p>
    <w:p w:rsidR="00C20B59" w:rsidRDefault="00B958D8" w:rsidP="00C20B59">
      <w:pPr>
        <w:spacing w:line="276" w:lineRule="auto"/>
        <w:ind w:firstLine="567"/>
        <w:jc w:val="both"/>
      </w:pPr>
      <w:r>
        <w:lastRenderedPageBreak/>
        <w:t>+ Ngày 31/12</w:t>
      </w:r>
      <w:r w:rsidR="00C20B59">
        <w:t xml:space="preserve">/2018 tại </w:t>
      </w:r>
      <w:r>
        <w:t xml:space="preserve">khu vực cổng trường THPT B Bình Lục, thuộc </w:t>
      </w:r>
      <w:r w:rsidR="00784DC7">
        <w:t>xã Vũ Bản</w:t>
      </w:r>
      <w:r w:rsidR="00C20B59">
        <w:t xml:space="preserve">, huyện Bình Lục, tỉnh Hà Nam Công an huyện Bình Lục phối hợp với Công an </w:t>
      </w:r>
      <w:r w:rsidR="00784DC7">
        <w:t xml:space="preserve">xã Vũ Bản </w:t>
      </w:r>
      <w:r>
        <w:t xml:space="preserve">bắt quả tang </w:t>
      </w:r>
      <w:r w:rsidR="00C20B59">
        <w:t xml:space="preserve">đối tượng Nguyễn Văn </w:t>
      </w:r>
      <w:r>
        <w:t>Hùng, sinh ngày 02/9/2001 trú tại Xóm</w:t>
      </w:r>
      <w:r w:rsidR="00C20B59">
        <w:t xml:space="preserve"> Đa Côn</w:t>
      </w:r>
      <w:r>
        <w:t>, thôn 3</w:t>
      </w:r>
      <w:r w:rsidR="00C20B59">
        <w:t xml:space="preserve">, xã Vũ Bản, huyện Bình Lục, tỉnh Hà Nam có hành vi buôn bán hàng cấm </w:t>
      </w:r>
      <w:r>
        <w:t>(pháo nổ) có tổng trọng lượng 16,703 kg, đã khởi tố 01</w:t>
      </w:r>
      <w:r w:rsidR="00C20B59">
        <w:t xml:space="preserve"> bị can.</w:t>
      </w:r>
    </w:p>
    <w:p w:rsidR="00C20B59" w:rsidRDefault="00BD73FE" w:rsidP="00C20B59">
      <w:pPr>
        <w:spacing w:line="276" w:lineRule="auto"/>
        <w:ind w:firstLine="567"/>
        <w:jc w:val="both"/>
      </w:pPr>
      <w:r>
        <w:t xml:space="preserve">+ Ngày </w:t>
      </w:r>
      <w:r w:rsidR="007318E9">
        <w:t>19/12/2018</w:t>
      </w:r>
      <w:r w:rsidR="00C20B59">
        <w:t xml:space="preserve"> tại Khu vực </w:t>
      </w:r>
      <w:r w:rsidR="007318E9">
        <w:t xml:space="preserve">cổng </w:t>
      </w:r>
      <w:r w:rsidR="00C20B59">
        <w:t xml:space="preserve">Trường </w:t>
      </w:r>
      <w:r w:rsidR="007318E9">
        <w:t xml:space="preserve">dân lập </w:t>
      </w:r>
      <w:r w:rsidR="00C20B59">
        <w:t xml:space="preserve">thuộc </w:t>
      </w:r>
      <w:r w:rsidR="007318E9">
        <w:t xml:space="preserve">tiểu khu Bình Tiến, thị trấn Bình Mỹ, huyện Bình Lục, tỉnh Hà Nam </w:t>
      </w:r>
      <w:r w:rsidR="00C20B59">
        <w:t xml:space="preserve">Công an huyện Bình Lục phối hợp với Công an </w:t>
      </w:r>
      <w:r w:rsidR="007318E9">
        <w:t xml:space="preserve">thị trấn Bình Mỹ </w:t>
      </w:r>
      <w:r w:rsidR="00C20B59">
        <w:t xml:space="preserve">phát hiện bắt quả tang hai đối tượng </w:t>
      </w:r>
      <w:r w:rsidR="00664993">
        <w:t>L</w:t>
      </w:r>
      <w:r w:rsidR="00784DC7">
        <w:t xml:space="preserve">ê văn Hoàn, sinh ngày 26/9/2002; </w:t>
      </w:r>
      <w:r w:rsidR="00664993">
        <w:t xml:space="preserve">trú tại Thôn Tiêu Thượng, xã Tiêu Động, huyện Bình Lục, tỉnh Hà Nam </w:t>
      </w:r>
      <w:r w:rsidR="00C20B59">
        <w:t xml:space="preserve">và đối tượng </w:t>
      </w:r>
      <w:r w:rsidR="00664993">
        <w:t>Lê Khắc Trọng sinh năm</w:t>
      </w:r>
      <w:r w:rsidR="00784DC7">
        <w:t xml:space="preserve"> 2000;</w:t>
      </w:r>
      <w:r w:rsidR="00664993">
        <w:t xml:space="preserve"> trú tại Thôn Tiêu Thượng, xã Tiêu Động, huyện Bình Lục, tỉnh Hà Nam</w:t>
      </w:r>
      <w:r w:rsidR="00C20B59">
        <w:t xml:space="preserve"> có hành</w:t>
      </w:r>
      <w:r w:rsidR="007318E9">
        <w:t xml:space="preserve"> vi </w:t>
      </w:r>
      <w:r w:rsidR="00664993">
        <w:t>tàng trữ</w:t>
      </w:r>
      <w:r w:rsidR="007318E9">
        <w:t xml:space="preserve"> hàng cấm (pháo nổ). Tổng trọng lượng: 9,605 kg, đã khởi tố 02</w:t>
      </w:r>
      <w:r w:rsidR="00C20B59">
        <w:t xml:space="preserve"> bị can</w:t>
      </w:r>
    </w:p>
    <w:p w:rsidR="00C20B59" w:rsidRDefault="00664993" w:rsidP="00C20B59">
      <w:pPr>
        <w:spacing w:line="276" w:lineRule="auto"/>
        <w:ind w:firstLine="567"/>
        <w:jc w:val="both"/>
      </w:pPr>
      <w:r>
        <w:t>+ Ngày 25/12</w:t>
      </w:r>
      <w:r w:rsidR="00C20B59">
        <w:t xml:space="preserve">/2018 tại </w:t>
      </w:r>
      <w:r>
        <w:t>tiểu khu Bình Thắng, thị trấn Bình Mỹ</w:t>
      </w:r>
      <w:r w:rsidR="00C20B59">
        <w:t xml:space="preserve">, huyện Bình Lục, tỉnh Hà Nam Công an huyện Bình Lục phối hợp với Công an </w:t>
      </w:r>
      <w:r>
        <w:t xml:space="preserve">thị trấn Bình Mỹ </w:t>
      </w:r>
      <w:r w:rsidR="00C20B59">
        <w:t xml:space="preserve">bắt quả tang đối tượng </w:t>
      </w:r>
      <w:r>
        <w:t>Lương Văn Khánh, sinh năm 1990</w:t>
      </w:r>
      <w:r w:rsidR="00C20B59">
        <w:t xml:space="preserve"> trú tại </w:t>
      </w:r>
      <w:r>
        <w:t>Tổ 3, Phường Thanh Tuyền, TP Phủ Lý,</w:t>
      </w:r>
      <w:r w:rsidR="00C20B59">
        <w:t xml:space="preserve"> tỉnh Hà Nam đang có hành vi </w:t>
      </w:r>
      <w:r>
        <w:t>tàng trữ</w:t>
      </w:r>
      <w:r w:rsidR="00C20B59">
        <w:t xml:space="preserve"> hàng cấm (pháo nổ). Tổng trọng lượng: </w:t>
      </w:r>
      <w:r>
        <w:t>10 kg</w:t>
      </w:r>
      <w:r w:rsidR="00C20B59">
        <w:t>. Đã khởi tố 01 bị can.</w:t>
      </w:r>
    </w:p>
    <w:p w:rsidR="00C20B59" w:rsidRDefault="000302E1" w:rsidP="00C20B59">
      <w:pPr>
        <w:spacing w:line="276" w:lineRule="auto"/>
        <w:ind w:firstLine="567"/>
        <w:jc w:val="both"/>
      </w:pPr>
      <w:r>
        <w:t xml:space="preserve">-  08 vụ xử phạt, xử lý vi phạm hành chính =  08 đối tượng: </w:t>
      </w:r>
      <w:r w:rsidR="00B958D8">
        <w:t>Công an huyện Bình Lục</w:t>
      </w:r>
      <w:r w:rsidR="00C20B59">
        <w:t xml:space="preserve"> ra quyết đị</w:t>
      </w:r>
      <w:r w:rsidR="00B958D8">
        <w:t>nh xử phạt</w:t>
      </w:r>
      <w:r w:rsidR="00784DC7">
        <w:t xml:space="preserve"> và xử lý</w:t>
      </w:r>
      <w:r w:rsidR="00B958D8">
        <w:t xml:space="preserve"> vi phạm hành chính 08 đối tượng = 11.8</w:t>
      </w:r>
      <w:r>
        <w:t>00.000</w:t>
      </w:r>
      <w:r w:rsidR="00C20B59">
        <w:t>đ nộp Ngân sách Nhà nước.</w:t>
      </w:r>
    </w:p>
    <w:p w:rsidR="00C20B59" w:rsidRDefault="00C20B59" w:rsidP="00C20B59">
      <w:pPr>
        <w:spacing w:line="276" w:lineRule="auto"/>
        <w:ind w:firstLine="567"/>
        <w:jc w:val="both"/>
      </w:pPr>
      <w:r w:rsidRPr="00AE4D1D">
        <w:rPr>
          <w:b/>
        </w:rPr>
        <w:t>4. Báo cáo kết quả công tác tham mưu chiến lược và phối hợp:</w:t>
      </w:r>
    </w:p>
    <w:p w:rsidR="00784DC7" w:rsidRPr="005C184B" w:rsidRDefault="00784DC7" w:rsidP="00C20B59">
      <w:pPr>
        <w:spacing w:line="276" w:lineRule="auto"/>
        <w:ind w:firstLine="567"/>
        <w:jc w:val="both"/>
        <w:rPr>
          <w:spacing w:val="-4"/>
        </w:rPr>
      </w:pPr>
      <w:r w:rsidRPr="005C184B">
        <w:rPr>
          <w:bCs/>
          <w:spacing w:val="-4"/>
          <w:szCs w:val="28"/>
        </w:rPr>
        <w:t>Trong 6 tháng đầu năm 2019, Công an huyện Bình Lục đã phối hợp với đoàn liên ngành của UBND huyện Bình Lục kiểm tra, phát hiện</w:t>
      </w:r>
      <w:r w:rsidR="005C184B" w:rsidRPr="005C184B">
        <w:rPr>
          <w:bCs/>
          <w:spacing w:val="-4"/>
          <w:szCs w:val="28"/>
        </w:rPr>
        <w:t xml:space="preserve"> và xử lý12</w:t>
      </w:r>
      <w:r w:rsidRPr="005C184B">
        <w:rPr>
          <w:bCs/>
          <w:spacing w:val="-4"/>
          <w:szCs w:val="28"/>
        </w:rPr>
        <w:t xml:space="preserve"> trường hợp</w:t>
      </w:r>
      <w:r w:rsidR="005C184B" w:rsidRPr="005C184B">
        <w:rPr>
          <w:bCs/>
          <w:spacing w:val="-4"/>
          <w:szCs w:val="28"/>
        </w:rPr>
        <w:t xml:space="preserve"> </w:t>
      </w:r>
      <w:r w:rsidR="009B7FAE">
        <w:rPr>
          <w:bCs/>
          <w:spacing w:val="-4"/>
          <w:szCs w:val="28"/>
        </w:rPr>
        <w:t>(</w:t>
      </w:r>
      <w:r w:rsidR="005C184B" w:rsidRPr="005C184B">
        <w:rPr>
          <w:bCs/>
          <w:spacing w:val="-4"/>
          <w:szCs w:val="28"/>
        </w:rPr>
        <w:t>hộ kinh doanh</w:t>
      </w:r>
      <w:r w:rsidR="009B7FAE">
        <w:rPr>
          <w:bCs/>
          <w:spacing w:val="-4"/>
          <w:szCs w:val="28"/>
        </w:rPr>
        <w:t>)</w:t>
      </w:r>
      <w:r w:rsidRPr="005C184B">
        <w:rPr>
          <w:bCs/>
          <w:spacing w:val="-4"/>
          <w:szCs w:val="28"/>
        </w:rPr>
        <w:t xml:space="preserve"> vi phạm trong hoạt động</w:t>
      </w:r>
      <w:r w:rsidR="009B7FAE">
        <w:rPr>
          <w:bCs/>
          <w:spacing w:val="-4"/>
          <w:szCs w:val="28"/>
        </w:rPr>
        <w:t xml:space="preserve"> kinh doanh, cụ thể là:</w:t>
      </w:r>
      <w:r w:rsidRPr="005C184B">
        <w:rPr>
          <w:bCs/>
          <w:spacing w:val="-4"/>
          <w:szCs w:val="28"/>
        </w:rPr>
        <w:t xml:space="preserve"> </w:t>
      </w:r>
      <w:r w:rsidR="009B7FAE">
        <w:rPr>
          <w:bCs/>
          <w:spacing w:val="-4"/>
          <w:szCs w:val="28"/>
        </w:rPr>
        <w:t>niêm yết giá hàng hóa, sản phẩm</w:t>
      </w:r>
      <w:r w:rsidR="005C184B" w:rsidRPr="005C184B">
        <w:rPr>
          <w:bCs/>
          <w:spacing w:val="-4"/>
          <w:szCs w:val="28"/>
        </w:rPr>
        <w:t>,</w:t>
      </w:r>
      <w:r w:rsidR="009B7FAE">
        <w:rPr>
          <w:bCs/>
          <w:spacing w:val="-4"/>
          <w:szCs w:val="28"/>
        </w:rPr>
        <w:t xml:space="preserve"> nhãn mác mờ, tẩy xóa…. Đ</w:t>
      </w:r>
      <w:r w:rsidR="005C184B" w:rsidRPr="005C184B">
        <w:rPr>
          <w:bCs/>
          <w:spacing w:val="-4"/>
          <w:szCs w:val="28"/>
        </w:rPr>
        <w:t>ã ra quyết định xử phạt vi</w:t>
      </w:r>
      <w:r w:rsidRPr="005C184B">
        <w:rPr>
          <w:bCs/>
          <w:spacing w:val="-4"/>
          <w:szCs w:val="28"/>
        </w:rPr>
        <w:t xml:space="preserve"> </w:t>
      </w:r>
      <w:r w:rsidR="005C184B" w:rsidRPr="005C184B">
        <w:rPr>
          <w:bCs/>
          <w:spacing w:val="-4"/>
          <w:szCs w:val="28"/>
        </w:rPr>
        <w:t>phạm</w:t>
      </w:r>
      <w:r w:rsidRPr="005C184B">
        <w:rPr>
          <w:bCs/>
          <w:spacing w:val="-4"/>
          <w:szCs w:val="28"/>
        </w:rPr>
        <w:t xml:space="preserve"> hành chính, nộp Kho bạc Nhà Nước</w:t>
      </w:r>
      <w:r w:rsidR="000302E1" w:rsidRPr="005C184B">
        <w:rPr>
          <w:bCs/>
          <w:spacing w:val="-4"/>
          <w:szCs w:val="28"/>
        </w:rPr>
        <w:t xml:space="preserve"> với số tiền là</w:t>
      </w:r>
      <w:r w:rsidRPr="005C184B">
        <w:rPr>
          <w:bCs/>
          <w:spacing w:val="-4"/>
          <w:szCs w:val="28"/>
        </w:rPr>
        <w:t xml:space="preserve"> 4.800.000đ</w:t>
      </w:r>
      <w:r w:rsidR="000302E1" w:rsidRPr="005C184B">
        <w:rPr>
          <w:bCs/>
          <w:spacing w:val="-4"/>
          <w:szCs w:val="28"/>
        </w:rPr>
        <w:t xml:space="preserve"> (Bằng chữ: bốn triệu tám trăm nghìn đồng chẵn)</w:t>
      </w:r>
      <w:r w:rsidRPr="005C184B">
        <w:rPr>
          <w:bCs/>
          <w:spacing w:val="-4"/>
          <w:szCs w:val="28"/>
        </w:rPr>
        <w:t>.</w:t>
      </w:r>
    </w:p>
    <w:p w:rsidR="00C20B59" w:rsidRPr="00B377F4" w:rsidRDefault="00C20B59" w:rsidP="00C20B59">
      <w:pPr>
        <w:spacing w:line="276" w:lineRule="auto"/>
        <w:ind w:firstLine="567"/>
        <w:jc w:val="both"/>
        <w:rPr>
          <w:b/>
        </w:rPr>
      </w:pPr>
      <w:r w:rsidRPr="00B377F4">
        <w:rPr>
          <w:b/>
        </w:rPr>
        <w:t>5. Kết quả thực hiện các mặt công tác nghiệp vụ cơ bản</w:t>
      </w:r>
    </w:p>
    <w:p w:rsidR="00C20B59" w:rsidRPr="002456AA" w:rsidRDefault="00C20B59" w:rsidP="00C20B59">
      <w:pPr>
        <w:spacing w:line="276" w:lineRule="auto"/>
        <w:ind w:firstLine="567"/>
        <w:jc w:val="both"/>
        <w:rPr>
          <w:bCs/>
        </w:rPr>
      </w:pPr>
      <w:r w:rsidRPr="002456AA">
        <w:rPr>
          <w:bCs/>
        </w:rPr>
        <w:t xml:space="preserve">5.1 Công tác điều tra cơ bản: </w:t>
      </w:r>
    </w:p>
    <w:p w:rsidR="00C20B59" w:rsidRDefault="00C20B59" w:rsidP="00C20B59">
      <w:pPr>
        <w:spacing w:line="276" w:lineRule="auto"/>
        <w:ind w:firstLine="567"/>
        <w:jc w:val="both"/>
        <w:rPr>
          <w:bCs/>
        </w:rPr>
      </w:pPr>
      <w:r>
        <w:rPr>
          <w:bCs/>
        </w:rPr>
        <w:t>Tổng số hồ sơ ĐTCB đã lập và đăng ký là :</w:t>
      </w:r>
      <w:r w:rsidRPr="00E00350">
        <w:rPr>
          <w:b/>
          <w:bCs/>
        </w:rPr>
        <w:t xml:space="preserve"> </w:t>
      </w:r>
      <w:r w:rsidR="00B640CD">
        <w:rPr>
          <w:b/>
          <w:bCs/>
        </w:rPr>
        <w:t>01</w:t>
      </w:r>
      <w:r>
        <w:rPr>
          <w:bCs/>
        </w:rPr>
        <w:t xml:space="preserve"> </w:t>
      </w:r>
    </w:p>
    <w:p w:rsidR="00C20B59" w:rsidRPr="002456AA" w:rsidRDefault="00C20B59" w:rsidP="00C20B59">
      <w:pPr>
        <w:spacing w:line="276" w:lineRule="auto"/>
        <w:ind w:firstLine="567"/>
        <w:jc w:val="both"/>
        <w:rPr>
          <w:bCs/>
        </w:rPr>
      </w:pPr>
      <w:r w:rsidRPr="002456AA">
        <w:rPr>
          <w:bCs/>
        </w:rPr>
        <w:t>5.2 Công tác sưu tra:</w:t>
      </w:r>
    </w:p>
    <w:p w:rsidR="00C20B59" w:rsidRDefault="00C20B59" w:rsidP="00C20B59">
      <w:pPr>
        <w:spacing w:line="276" w:lineRule="auto"/>
        <w:ind w:firstLine="567"/>
        <w:jc w:val="both"/>
        <w:rPr>
          <w:bCs/>
          <w:iCs/>
          <w:spacing w:val="-12"/>
        </w:rPr>
      </w:pPr>
      <w:r w:rsidRPr="00547248">
        <w:rPr>
          <w:bCs/>
          <w:iCs/>
          <w:spacing w:val="-12"/>
        </w:rPr>
        <w:t>- Số đối tượng</w:t>
      </w:r>
      <w:r>
        <w:rPr>
          <w:bCs/>
          <w:iCs/>
          <w:spacing w:val="-12"/>
        </w:rPr>
        <w:t xml:space="preserve"> ST kinh tế </w:t>
      </w:r>
      <w:r w:rsidRPr="00547248">
        <w:rPr>
          <w:bCs/>
          <w:iCs/>
          <w:spacing w:val="-12"/>
        </w:rPr>
        <w:t xml:space="preserve"> có </w:t>
      </w:r>
      <w:r w:rsidRPr="00547248">
        <w:rPr>
          <w:b/>
          <w:bCs/>
          <w:iCs/>
          <w:spacing w:val="-12"/>
        </w:rPr>
        <w:t>0</w:t>
      </w:r>
      <w:r w:rsidR="00784DC7">
        <w:rPr>
          <w:b/>
          <w:bCs/>
          <w:iCs/>
          <w:spacing w:val="-12"/>
        </w:rPr>
        <w:t>2</w:t>
      </w:r>
      <w:r w:rsidRPr="00547248">
        <w:rPr>
          <w:bCs/>
          <w:iCs/>
          <w:spacing w:val="-12"/>
        </w:rPr>
        <w:t xml:space="preserve"> đối tượng,</w:t>
      </w:r>
      <w:r w:rsidR="00AF50E4">
        <w:rPr>
          <w:bCs/>
          <w:iCs/>
          <w:spacing w:val="-12"/>
        </w:rPr>
        <w:t xml:space="preserve"> (</w:t>
      </w:r>
      <w:r w:rsidR="000302E1">
        <w:rPr>
          <w:bCs/>
          <w:iCs/>
          <w:spacing w:val="-12"/>
        </w:rPr>
        <w:t xml:space="preserve">trong đó: </w:t>
      </w:r>
      <w:r w:rsidR="00784DC7">
        <w:rPr>
          <w:bCs/>
          <w:iCs/>
          <w:spacing w:val="-12"/>
        </w:rPr>
        <w:t>đẩy lên hiềm nghi</w:t>
      </w:r>
      <w:r w:rsidR="00AF50E4">
        <w:rPr>
          <w:bCs/>
          <w:iCs/>
          <w:spacing w:val="-12"/>
        </w:rPr>
        <w:t xml:space="preserve"> 01 đối tượng) </w:t>
      </w:r>
      <w:r w:rsidRPr="00547248">
        <w:rPr>
          <w:bCs/>
          <w:iCs/>
          <w:spacing w:val="-12"/>
        </w:rPr>
        <w:t>bao gồm:</w:t>
      </w:r>
    </w:p>
    <w:p w:rsidR="00C20B59" w:rsidRPr="002456AA" w:rsidRDefault="00C20B59" w:rsidP="00C20B59">
      <w:pPr>
        <w:spacing w:line="276" w:lineRule="auto"/>
        <w:ind w:firstLine="567"/>
        <w:jc w:val="both"/>
        <w:rPr>
          <w:bCs/>
          <w:iCs/>
          <w:spacing w:val="-12"/>
        </w:rPr>
      </w:pPr>
      <w:r>
        <w:t>+ Dan</w:t>
      </w:r>
      <w:r w:rsidR="00784DC7">
        <w:t>h mục: DM1: 0</w:t>
      </w:r>
      <w:r w:rsidR="00784DC7">
        <w:tab/>
      </w:r>
      <w:r w:rsidR="00784DC7">
        <w:tab/>
      </w:r>
      <w:r w:rsidR="00784DC7">
        <w:tab/>
        <w:t>DM2: 0</w:t>
      </w:r>
      <w:r w:rsidR="00784DC7">
        <w:tab/>
      </w:r>
      <w:r w:rsidR="00784DC7">
        <w:tab/>
        <w:t>DM3: 0</w:t>
      </w:r>
      <w:r w:rsidR="00AF50E4">
        <w:t>2</w:t>
      </w:r>
    </w:p>
    <w:p w:rsidR="00C20B59" w:rsidRDefault="00784DC7" w:rsidP="00C20B59">
      <w:pPr>
        <w:spacing w:line="276" w:lineRule="auto"/>
        <w:ind w:firstLine="567"/>
        <w:jc w:val="both"/>
      </w:pPr>
      <w:r>
        <w:t>+ Hệ:              H</w:t>
      </w:r>
      <w:r w:rsidR="00AF50E4">
        <w:t>2</w:t>
      </w:r>
      <w:r>
        <w:t>: 01</w:t>
      </w:r>
      <w:r w:rsidR="00C20B59">
        <w:tab/>
      </w:r>
      <w:r w:rsidR="00C20B59">
        <w:tab/>
      </w:r>
      <w:r w:rsidR="00C20B59">
        <w:tab/>
      </w:r>
      <w:r w:rsidR="00AF50E4">
        <w:t>H6: 01</w:t>
      </w:r>
    </w:p>
    <w:p w:rsidR="00C20B59" w:rsidRDefault="00C20B59" w:rsidP="00C20B59">
      <w:pPr>
        <w:spacing w:line="276" w:lineRule="auto"/>
        <w:ind w:firstLine="567"/>
        <w:jc w:val="both"/>
      </w:pPr>
      <w:r>
        <w:t xml:space="preserve">+ Loại:   </w:t>
      </w:r>
      <w:r w:rsidR="00784DC7">
        <w:t xml:space="preserve">        A: 0  </w:t>
      </w:r>
      <w:r w:rsidR="00784DC7">
        <w:tab/>
      </w:r>
      <w:r w:rsidR="00784DC7">
        <w:tab/>
        <w:t xml:space="preserve">          B: 0</w:t>
      </w:r>
      <w:r w:rsidR="00AF50E4">
        <w:t>2</w:t>
      </w:r>
      <w:r>
        <w:tab/>
      </w:r>
      <w:r>
        <w:tab/>
      </w:r>
      <w:r>
        <w:tab/>
        <w:t>C: 0</w:t>
      </w:r>
    </w:p>
    <w:p w:rsidR="00C20B59" w:rsidRDefault="00C20B59" w:rsidP="00C20B59">
      <w:pPr>
        <w:spacing w:line="276" w:lineRule="auto"/>
        <w:ind w:firstLine="567"/>
        <w:jc w:val="both"/>
      </w:pPr>
      <w:r>
        <w:t>+ Giới</w:t>
      </w:r>
      <w:r w:rsidR="00784DC7">
        <w:t xml:space="preserve"> tính:                   Nam: 0</w:t>
      </w:r>
      <w:r w:rsidR="00AF50E4">
        <w:t>2</w:t>
      </w:r>
      <w:r>
        <w:t xml:space="preserve">                                  </w:t>
      </w:r>
      <w:r>
        <w:tab/>
        <w:t>Nữ: 0</w:t>
      </w:r>
    </w:p>
    <w:p w:rsidR="00C20B59" w:rsidRPr="00CD78AB" w:rsidRDefault="00C20B59" w:rsidP="00C20B59">
      <w:pPr>
        <w:spacing w:line="276" w:lineRule="auto"/>
        <w:ind w:firstLine="567"/>
        <w:jc w:val="both"/>
        <w:rPr>
          <w:sz w:val="8"/>
        </w:rPr>
      </w:pPr>
      <w:r>
        <w:lastRenderedPageBreak/>
        <w:t xml:space="preserve">    </w:t>
      </w:r>
    </w:p>
    <w:p w:rsidR="00C20B59" w:rsidRPr="00B377F4" w:rsidRDefault="00C20B59" w:rsidP="00C20B59">
      <w:pPr>
        <w:spacing w:line="276" w:lineRule="auto"/>
        <w:ind w:firstLine="567"/>
        <w:jc w:val="both"/>
        <w:rPr>
          <w:bCs/>
        </w:rPr>
      </w:pPr>
      <w:r w:rsidRPr="002456AA">
        <w:rPr>
          <w:bCs/>
        </w:rPr>
        <w:t>5.3 Công tác xác lập hiềm nghi:</w:t>
      </w:r>
      <w:r>
        <w:rPr>
          <w:b/>
          <w:bCs/>
        </w:rPr>
        <w:t xml:space="preserve"> </w:t>
      </w:r>
      <w:r w:rsidR="00784DC7">
        <w:rPr>
          <w:bCs/>
        </w:rPr>
        <w:t>Lập mới 02</w:t>
      </w:r>
      <w:r w:rsidR="00AF50E4">
        <w:rPr>
          <w:bCs/>
        </w:rPr>
        <w:t xml:space="preserve"> (</w:t>
      </w:r>
      <w:r w:rsidR="000302E1">
        <w:rPr>
          <w:bCs/>
        </w:rPr>
        <w:t xml:space="preserve">trong đó: </w:t>
      </w:r>
      <w:r w:rsidR="00AF50E4">
        <w:rPr>
          <w:bCs/>
        </w:rPr>
        <w:t xml:space="preserve">đẩy lên chuyên án 01 đối tượng, </w:t>
      </w:r>
      <w:r>
        <w:rPr>
          <w:bCs/>
        </w:rPr>
        <w:t xml:space="preserve"> đã giải nghi</w:t>
      </w:r>
      <w:r w:rsidR="00AF50E4">
        <w:rPr>
          <w:bCs/>
        </w:rPr>
        <w:t xml:space="preserve"> 01 đối tượng)</w:t>
      </w:r>
      <w:r>
        <w:rPr>
          <w:bCs/>
        </w:rPr>
        <w:t xml:space="preserve">. </w:t>
      </w:r>
    </w:p>
    <w:p w:rsidR="00C20B59" w:rsidRPr="00B377F4" w:rsidRDefault="00C20B59" w:rsidP="00C20B59">
      <w:pPr>
        <w:spacing w:line="276" w:lineRule="auto"/>
        <w:ind w:firstLine="567"/>
        <w:jc w:val="both"/>
        <w:rPr>
          <w:bCs/>
        </w:rPr>
      </w:pPr>
      <w:r w:rsidRPr="002456AA">
        <w:rPr>
          <w:bCs/>
        </w:rPr>
        <w:t>5.4 Công tác đấu tranh chuyên án, triệt phá ổ nhóm</w:t>
      </w:r>
      <w:r w:rsidRPr="002D6BFB">
        <w:rPr>
          <w:b/>
          <w:bCs/>
        </w:rPr>
        <w:t>:</w:t>
      </w:r>
      <w:r>
        <w:rPr>
          <w:b/>
          <w:bCs/>
        </w:rPr>
        <w:t xml:space="preserve"> </w:t>
      </w:r>
      <w:r w:rsidR="00784DC7">
        <w:rPr>
          <w:bCs/>
        </w:rPr>
        <w:t>01</w:t>
      </w:r>
      <w:r>
        <w:rPr>
          <w:bCs/>
        </w:rPr>
        <w:t xml:space="preserve"> đã triệt phá</w:t>
      </w:r>
      <w:r w:rsidRPr="00B377F4">
        <w:tab/>
      </w:r>
    </w:p>
    <w:p w:rsidR="00C20B59" w:rsidRDefault="00C20B59" w:rsidP="00C20B59">
      <w:pPr>
        <w:spacing w:line="276" w:lineRule="auto"/>
        <w:ind w:firstLine="567"/>
        <w:jc w:val="both"/>
        <w:rPr>
          <w:bCs/>
        </w:rPr>
      </w:pPr>
      <w:r w:rsidRPr="002456AA">
        <w:rPr>
          <w:bCs/>
        </w:rPr>
        <w:t>5.5 Công tác xây dựng, sử dụng CTVBM:</w:t>
      </w:r>
      <w:r>
        <w:rPr>
          <w:b/>
          <w:bCs/>
        </w:rPr>
        <w:t xml:space="preserve"> </w:t>
      </w:r>
      <w:r w:rsidR="00784DC7">
        <w:rPr>
          <w:bCs/>
        </w:rPr>
        <w:t>04</w:t>
      </w:r>
      <w:r>
        <w:rPr>
          <w:bCs/>
        </w:rPr>
        <w:t xml:space="preserve"> đang sử dụng</w:t>
      </w:r>
    </w:p>
    <w:p w:rsidR="00C20B59" w:rsidRPr="00164742" w:rsidRDefault="00C20B59" w:rsidP="00C20B59">
      <w:pPr>
        <w:spacing w:line="276" w:lineRule="auto"/>
        <w:ind w:firstLine="567"/>
        <w:jc w:val="both"/>
        <w:rPr>
          <w:b/>
          <w:bCs/>
        </w:rPr>
      </w:pPr>
      <w:r w:rsidRPr="00164742">
        <w:rPr>
          <w:b/>
          <w:bCs/>
        </w:rPr>
        <w:t>6. Phương hướng, nhiệm vụ, giải phá</w:t>
      </w:r>
      <w:r w:rsidR="00B958D8">
        <w:rPr>
          <w:b/>
          <w:bCs/>
        </w:rPr>
        <w:t>p công tác 6 tháng cuối năm 2019</w:t>
      </w:r>
    </w:p>
    <w:p w:rsidR="00C20B59" w:rsidRDefault="00B958D8" w:rsidP="00C20B59">
      <w:pPr>
        <w:spacing w:line="276" w:lineRule="auto"/>
        <w:ind w:firstLine="567"/>
        <w:jc w:val="both"/>
        <w:rPr>
          <w:szCs w:val="28"/>
        </w:rPr>
      </w:pPr>
      <w:r>
        <w:rPr>
          <w:szCs w:val="28"/>
        </w:rPr>
        <w:t>Trong 6 tháng cuối năm 2019</w:t>
      </w:r>
      <w:r w:rsidR="00C20B59">
        <w:rPr>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C20B59" w:rsidRPr="002456AA" w:rsidRDefault="00C20B59" w:rsidP="00C20B59">
      <w:pPr>
        <w:spacing w:line="276" w:lineRule="auto"/>
        <w:ind w:firstLine="567"/>
        <w:jc w:val="both"/>
        <w:rPr>
          <w:spacing w:val="-4"/>
          <w:szCs w:val="28"/>
        </w:rPr>
      </w:pPr>
      <w:r w:rsidRPr="002456AA">
        <w:rPr>
          <w:spacing w:val="-4"/>
          <w:szCs w:val="28"/>
        </w:rPr>
        <w:t>Trước tình hình đó, lực lượng cảnh sát kinh tế Công an huyện Bình Lục xác định rõ những nhiệm vụ và một số giải pháp để nâng cao hiệu quả công tác phòng ngừa, đấu tranh chống tội phạm về kinh tế và tham nhũng trong thời gian tới như sau:</w:t>
      </w:r>
    </w:p>
    <w:p w:rsidR="00C20B59" w:rsidRDefault="00C20B59" w:rsidP="00C20B59">
      <w:pPr>
        <w:spacing w:line="276" w:lineRule="auto"/>
        <w:ind w:firstLine="567"/>
        <w:jc w:val="both"/>
        <w:rPr>
          <w:szCs w:val="28"/>
        </w:rPr>
      </w:pPr>
      <w:r>
        <w:rPr>
          <w:i/>
          <w:szCs w:val="28"/>
        </w:rPr>
        <w:t>Một là</w:t>
      </w:r>
      <w:r>
        <w:rPr>
          <w:szCs w:val="28"/>
        </w:rPr>
        <w:t xml:space="preserve">, chấp hành nghiêm túc và tổ chức triển khai thực hiện có hiệu quả các kế hoạch chỉ đạo của giám đốc Công an tỉnh, lãnh đạo Công an huyện Bình Lục về tăng cường công tác đấu tranh phòng chống tội phạm về kinh tế và tham nhũng </w:t>
      </w:r>
    </w:p>
    <w:p w:rsidR="00C20B59" w:rsidRDefault="00C20B59" w:rsidP="00C20B59">
      <w:pPr>
        <w:spacing w:line="276" w:lineRule="auto"/>
        <w:ind w:firstLine="567"/>
        <w:jc w:val="both"/>
        <w:rPr>
          <w:szCs w:val="28"/>
        </w:rPr>
      </w:pPr>
      <w:r>
        <w:rPr>
          <w:i/>
          <w:szCs w:val="28"/>
        </w:rPr>
        <w:t>Hai là</w:t>
      </w:r>
      <w:r>
        <w:rPr>
          <w:szCs w:val="28"/>
        </w:rPr>
        <w:t xml:space="preserve">, tích cực nghiên cứu hệ thống các văn bản quy phạm pháp luật về các lĩnh vực trọng điểm liên quan đến kinh tế. </w:t>
      </w:r>
    </w:p>
    <w:p w:rsidR="00C20B59" w:rsidRDefault="00C20B59" w:rsidP="00C20B59">
      <w:pPr>
        <w:spacing w:line="276" w:lineRule="auto"/>
        <w:ind w:firstLine="567"/>
        <w:jc w:val="both"/>
        <w:rPr>
          <w:szCs w:val="28"/>
        </w:rPr>
      </w:pPr>
      <w:r>
        <w:rPr>
          <w:i/>
          <w:szCs w:val="28"/>
        </w:rPr>
        <w:t>Ba là</w:t>
      </w:r>
      <w:r>
        <w:rPr>
          <w:szCs w:val="28"/>
        </w:rPr>
        <w:t>, chủ động thường xuyên trong công tác phối hợp với các cơ quan liên quan đến hoạt động kinh tế huyện Bình Lục phát hiện các các nhân, doanh nghiệp vi phạm pháp luật liên quan đến kinh tế và tham nhũng để đề xuất Lãnh đạo có phương án xử lý.</w:t>
      </w:r>
    </w:p>
    <w:p w:rsidR="00C20B59" w:rsidRDefault="00C20B59" w:rsidP="00C20B59">
      <w:pPr>
        <w:spacing w:line="276" w:lineRule="auto"/>
        <w:ind w:firstLine="567"/>
        <w:jc w:val="both"/>
        <w:rPr>
          <w:spacing w:val="-4"/>
          <w:szCs w:val="28"/>
        </w:rPr>
      </w:pPr>
      <w:r>
        <w:rPr>
          <w:i/>
          <w:szCs w:val="28"/>
        </w:rPr>
        <w:t>Bốn là</w:t>
      </w:r>
      <w:r>
        <w:rPr>
          <w:szCs w:val="28"/>
        </w:rPr>
        <w:t xml:space="preserve">, tăng cường công tác phối hợp, trao đổi thông tin với các đơn vị Công an cấp trên  kịp thời phát hiện các đối tượng có hành vi vi phạm </w:t>
      </w:r>
      <w:r>
        <w:rPr>
          <w:spacing w:val="-4"/>
          <w:szCs w:val="28"/>
        </w:rPr>
        <w:t xml:space="preserve">pháp luật </w:t>
      </w:r>
      <w:r>
        <w:rPr>
          <w:szCs w:val="28"/>
        </w:rPr>
        <w:t xml:space="preserve">liên quan đến kinh tế và tham nhũng </w:t>
      </w:r>
      <w:r>
        <w:rPr>
          <w:spacing w:val="-4"/>
          <w:szCs w:val="28"/>
        </w:rPr>
        <w:t>đến từ địa phương khác để có kế hoạch bắt giữ, xử lý.</w:t>
      </w:r>
    </w:p>
    <w:p w:rsidR="00C20B59" w:rsidRDefault="00C20B59" w:rsidP="00C20B59">
      <w:pPr>
        <w:spacing w:line="276" w:lineRule="auto"/>
        <w:ind w:firstLine="567"/>
        <w:jc w:val="both"/>
        <w:rPr>
          <w:spacing w:val="-4"/>
          <w:szCs w:val="28"/>
        </w:rPr>
      </w:pPr>
      <w:r>
        <w:rPr>
          <w:spacing w:val="-4"/>
          <w:szCs w:val="28"/>
        </w:rPr>
        <w:t xml:space="preserve">Năm là, tham mưu cho các cấp Lãnh đạo thường xuyên tổ chức các lớp tập huấn liên quan đến các lĩnh vực trọng điểm nhằm nâng cao năng lực hiệu quả trong việc điều tra, phát hiện các vụ việc vi phạm </w:t>
      </w:r>
      <w:r>
        <w:rPr>
          <w:szCs w:val="28"/>
        </w:rPr>
        <w:t>liên quan đến kinh tế và tham nhũng</w:t>
      </w:r>
      <w:r>
        <w:rPr>
          <w:spacing w:val="-4"/>
          <w:szCs w:val="28"/>
        </w:rPr>
        <w:t>.</w:t>
      </w:r>
    </w:p>
    <w:p w:rsidR="00C20B59" w:rsidRPr="005C184B" w:rsidRDefault="00C20B59" w:rsidP="005C184B">
      <w:pPr>
        <w:spacing w:line="276" w:lineRule="auto"/>
        <w:ind w:firstLine="567"/>
        <w:jc w:val="both"/>
        <w:rPr>
          <w:spacing w:val="-6"/>
          <w:szCs w:val="28"/>
        </w:rPr>
      </w:pPr>
      <w:r>
        <w:t>Vậy, Công an huyện Bình Lục tập hợp, báo cáo tình hình và kết quả công tác đấu tranh phòng chống tội phạm kinh tế,</w:t>
      </w:r>
      <w:r w:rsidR="00B958D8">
        <w:t xml:space="preserve"> tham nhũng 6 tháng đầu năm 2019 để phòng PC03</w:t>
      </w:r>
      <w:r>
        <w:t xml:space="preserve"> Công an tỉnh Hà Nam</w:t>
      </w:r>
      <w:r>
        <w:rPr>
          <w:spacing w:val="-6"/>
          <w:szCs w:val="28"/>
        </w:rPr>
        <w:t xml:space="preserve"> biết.</w:t>
      </w:r>
    </w:p>
    <w:p w:rsidR="00C20B59" w:rsidRPr="002456AA" w:rsidRDefault="00C20B59" w:rsidP="00C20B59">
      <w:pPr>
        <w:spacing w:line="300" w:lineRule="auto"/>
        <w:ind w:firstLine="567"/>
        <w:jc w:val="both"/>
        <w:rPr>
          <w:spacing w:val="-6"/>
          <w:sz w:val="4"/>
          <w:szCs w:val="28"/>
        </w:rPr>
      </w:pPr>
    </w:p>
    <w:tbl>
      <w:tblPr>
        <w:tblW w:w="0" w:type="auto"/>
        <w:tblLook w:val="01E0" w:firstRow="1" w:lastRow="1" w:firstColumn="1" w:lastColumn="1" w:noHBand="0" w:noVBand="0"/>
      </w:tblPr>
      <w:tblGrid>
        <w:gridCol w:w="4747"/>
        <w:gridCol w:w="4748"/>
      </w:tblGrid>
      <w:tr w:rsidR="00C20B59" w:rsidTr="00B640CD">
        <w:tc>
          <w:tcPr>
            <w:tcW w:w="4747" w:type="dxa"/>
          </w:tcPr>
          <w:p w:rsidR="00C20B59" w:rsidRPr="002456AA" w:rsidRDefault="00C20B59" w:rsidP="00B640CD">
            <w:pPr>
              <w:tabs>
                <w:tab w:val="left" w:pos="3652"/>
                <w:tab w:val="center" w:pos="4819"/>
              </w:tabs>
              <w:rPr>
                <w:b/>
                <w:bCs/>
                <w:i/>
                <w:iCs/>
                <w:sz w:val="24"/>
              </w:rPr>
            </w:pPr>
            <w:r w:rsidRPr="00E559FB">
              <w:rPr>
                <w:b/>
                <w:bCs/>
                <w:iCs/>
              </w:rPr>
              <w:t xml:space="preserve"> </w:t>
            </w:r>
            <w:r w:rsidRPr="002456AA">
              <w:rPr>
                <w:b/>
                <w:bCs/>
                <w:i/>
                <w:iCs/>
                <w:sz w:val="24"/>
              </w:rPr>
              <w:t>Nơi nhận:</w:t>
            </w:r>
          </w:p>
          <w:p w:rsidR="00C20B59" w:rsidRPr="00E559FB" w:rsidRDefault="00C20B59" w:rsidP="00B640CD">
            <w:pPr>
              <w:tabs>
                <w:tab w:val="left" w:pos="3652"/>
                <w:tab w:val="center" w:pos="4819"/>
              </w:tabs>
              <w:rPr>
                <w:i/>
                <w:iCs/>
                <w:sz w:val="22"/>
              </w:rPr>
            </w:pPr>
            <w:r w:rsidRPr="00E559FB">
              <w:rPr>
                <w:i/>
                <w:iCs/>
                <w:sz w:val="22"/>
              </w:rPr>
              <w:t>- Như kính gửi.</w:t>
            </w:r>
          </w:p>
          <w:p w:rsidR="00C20B59" w:rsidRPr="00E559FB" w:rsidRDefault="00C20B59" w:rsidP="00B640CD">
            <w:pPr>
              <w:tabs>
                <w:tab w:val="left" w:pos="3652"/>
                <w:tab w:val="center" w:pos="4819"/>
              </w:tabs>
              <w:rPr>
                <w:i/>
                <w:iCs/>
                <w:sz w:val="22"/>
              </w:rPr>
            </w:pPr>
            <w:r w:rsidRPr="00E559FB">
              <w:rPr>
                <w:i/>
                <w:iCs/>
                <w:sz w:val="22"/>
              </w:rPr>
              <w:t>- Lưu KT.</w:t>
            </w:r>
          </w:p>
          <w:p w:rsidR="00C20B59" w:rsidRDefault="00C20B59" w:rsidP="00B640CD">
            <w:pPr>
              <w:tabs>
                <w:tab w:val="left" w:pos="3652"/>
                <w:tab w:val="center" w:pos="4819"/>
              </w:tabs>
            </w:pPr>
          </w:p>
        </w:tc>
        <w:tc>
          <w:tcPr>
            <w:tcW w:w="4748" w:type="dxa"/>
          </w:tcPr>
          <w:p w:rsidR="00C20B59" w:rsidRPr="00E559FB" w:rsidRDefault="00C20B59" w:rsidP="00B640CD">
            <w:pPr>
              <w:tabs>
                <w:tab w:val="left" w:pos="564"/>
                <w:tab w:val="left" w:pos="3272"/>
              </w:tabs>
              <w:jc w:val="center"/>
              <w:rPr>
                <w:b/>
                <w:bCs/>
                <w:sz w:val="24"/>
              </w:rPr>
            </w:pPr>
            <w:r w:rsidRPr="00E559FB">
              <w:rPr>
                <w:b/>
                <w:bCs/>
                <w:sz w:val="24"/>
              </w:rPr>
              <w:t>KT.TRƯỞNG CỒNG AN HUYỆN</w:t>
            </w:r>
          </w:p>
          <w:p w:rsidR="00C20B59" w:rsidRPr="00E559FB" w:rsidRDefault="00C20B59" w:rsidP="00B640CD">
            <w:pPr>
              <w:tabs>
                <w:tab w:val="left" w:pos="564"/>
                <w:tab w:val="left" w:pos="3272"/>
              </w:tabs>
              <w:jc w:val="center"/>
              <w:rPr>
                <w:b/>
                <w:bCs/>
                <w:sz w:val="24"/>
              </w:rPr>
            </w:pPr>
            <w:r w:rsidRPr="00E559FB">
              <w:rPr>
                <w:b/>
                <w:bCs/>
                <w:sz w:val="24"/>
              </w:rPr>
              <w:t>PHÓ TRƯỞNG CÔNG AN HUYỆN</w:t>
            </w:r>
          </w:p>
          <w:p w:rsidR="00C20B59" w:rsidRPr="00E559FB" w:rsidRDefault="00C20B59" w:rsidP="00B640CD">
            <w:pPr>
              <w:tabs>
                <w:tab w:val="left" w:pos="564"/>
                <w:tab w:val="left" w:pos="3272"/>
              </w:tabs>
              <w:rPr>
                <w:b/>
                <w:bCs/>
                <w:sz w:val="24"/>
              </w:rPr>
            </w:pPr>
          </w:p>
          <w:p w:rsidR="00C20B59" w:rsidRPr="002456AA" w:rsidRDefault="00C20B59" w:rsidP="00B640CD">
            <w:pPr>
              <w:tabs>
                <w:tab w:val="left" w:pos="564"/>
                <w:tab w:val="left" w:pos="3272"/>
              </w:tabs>
              <w:rPr>
                <w:b/>
                <w:bCs/>
                <w:sz w:val="36"/>
              </w:rPr>
            </w:pPr>
          </w:p>
          <w:p w:rsidR="00C20B59" w:rsidRPr="00E559FB" w:rsidRDefault="00C20B59" w:rsidP="00B640CD">
            <w:pPr>
              <w:tabs>
                <w:tab w:val="left" w:pos="564"/>
                <w:tab w:val="left" w:pos="3272"/>
              </w:tabs>
              <w:rPr>
                <w:b/>
                <w:bCs/>
                <w:sz w:val="24"/>
              </w:rPr>
            </w:pPr>
          </w:p>
          <w:p w:rsidR="00C20B59" w:rsidRPr="00E559FB" w:rsidRDefault="00C20B59" w:rsidP="00B640CD">
            <w:pPr>
              <w:tabs>
                <w:tab w:val="left" w:pos="564"/>
                <w:tab w:val="left" w:pos="3272"/>
              </w:tabs>
              <w:rPr>
                <w:b/>
                <w:bCs/>
                <w:sz w:val="24"/>
              </w:rPr>
            </w:pPr>
          </w:p>
          <w:p w:rsidR="00C20B59" w:rsidRPr="00E559FB" w:rsidRDefault="00C20B59" w:rsidP="00B640CD">
            <w:pPr>
              <w:tabs>
                <w:tab w:val="left" w:pos="564"/>
                <w:tab w:val="left" w:pos="3272"/>
              </w:tabs>
              <w:rPr>
                <w:b/>
                <w:bCs/>
                <w:sz w:val="24"/>
              </w:rPr>
            </w:pPr>
          </w:p>
          <w:p w:rsidR="00C20B59" w:rsidRPr="00E559FB" w:rsidRDefault="00B958D8" w:rsidP="00B640CD">
            <w:pPr>
              <w:tabs>
                <w:tab w:val="left" w:pos="564"/>
                <w:tab w:val="left" w:pos="3272"/>
              </w:tabs>
              <w:jc w:val="center"/>
              <w:rPr>
                <w:b/>
                <w:bCs/>
              </w:rPr>
            </w:pPr>
            <w:r>
              <w:rPr>
                <w:b/>
                <w:bCs/>
              </w:rPr>
              <w:t>Trung tá Cao Trọng Nghĩa</w:t>
            </w:r>
          </w:p>
        </w:tc>
      </w:tr>
    </w:tbl>
    <w:p w:rsidR="00DA0DA4" w:rsidRDefault="00DA0DA4">
      <w:bookmarkStart w:id="0" w:name="_GoBack"/>
      <w:bookmarkEnd w:id="0"/>
    </w:p>
    <w:sectPr w:rsidR="00DA0DA4" w:rsidSect="00C84CD0">
      <w:footerReference w:type="default" r:id="rId8"/>
      <w:pgSz w:w="12240" w:h="15840"/>
      <w:pgMar w:top="851" w:right="1701" w:bottom="454"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FC" w:rsidRDefault="00B31CFC">
      <w:r>
        <w:separator/>
      </w:r>
    </w:p>
  </w:endnote>
  <w:endnote w:type="continuationSeparator" w:id="0">
    <w:p w:rsidR="00B31CFC" w:rsidRDefault="00B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CD" w:rsidRDefault="00B640CD">
    <w:pPr>
      <w:pStyle w:val="Footer"/>
      <w:jc w:val="center"/>
    </w:pPr>
    <w:r>
      <w:fldChar w:fldCharType="begin"/>
    </w:r>
    <w:r>
      <w:instrText xml:space="preserve"> PAGE   \* MERGEFORMAT </w:instrText>
    </w:r>
    <w:r>
      <w:fldChar w:fldCharType="separate"/>
    </w:r>
    <w:r w:rsidR="00C84CD0">
      <w:rPr>
        <w:noProof/>
      </w:rPr>
      <w:t>4</w:t>
    </w:r>
    <w:r>
      <w:fldChar w:fldCharType="end"/>
    </w:r>
  </w:p>
  <w:p w:rsidR="00B640CD" w:rsidRDefault="00B64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FC" w:rsidRDefault="00B31CFC">
      <w:r>
        <w:separator/>
      </w:r>
    </w:p>
  </w:footnote>
  <w:footnote w:type="continuationSeparator" w:id="0">
    <w:p w:rsidR="00B31CFC" w:rsidRDefault="00B31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59"/>
    <w:rsid w:val="000302E1"/>
    <w:rsid w:val="000B7C5A"/>
    <w:rsid w:val="00232C0C"/>
    <w:rsid w:val="002C78BB"/>
    <w:rsid w:val="00422BC7"/>
    <w:rsid w:val="004D0C18"/>
    <w:rsid w:val="005C184B"/>
    <w:rsid w:val="00664993"/>
    <w:rsid w:val="0069022A"/>
    <w:rsid w:val="007318E9"/>
    <w:rsid w:val="00784DC7"/>
    <w:rsid w:val="007B36CD"/>
    <w:rsid w:val="00822255"/>
    <w:rsid w:val="00874025"/>
    <w:rsid w:val="008D7747"/>
    <w:rsid w:val="009B7FAE"/>
    <w:rsid w:val="009F57FD"/>
    <w:rsid w:val="00A40256"/>
    <w:rsid w:val="00A7559B"/>
    <w:rsid w:val="00AF00C1"/>
    <w:rsid w:val="00AF50E4"/>
    <w:rsid w:val="00B31CFC"/>
    <w:rsid w:val="00B640CD"/>
    <w:rsid w:val="00B958D8"/>
    <w:rsid w:val="00BD73FE"/>
    <w:rsid w:val="00C0578A"/>
    <w:rsid w:val="00C20B59"/>
    <w:rsid w:val="00C84CD0"/>
    <w:rsid w:val="00DA0DA4"/>
    <w:rsid w:val="00F3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5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0B59"/>
    <w:pPr>
      <w:tabs>
        <w:tab w:val="center" w:pos="4680"/>
        <w:tab w:val="right" w:pos="9360"/>
      </w:tabs>
    </w:pPr>
  </w:style>
  <w:style w:type="character" w:customStyle="1" w:styleId="FooterChar">
    <w:name w:val="Footer Char"/>
    <w:basedOn w:val="DefaultParagraphFont"/>
    <w:link w:val="Footer"/>
    <w:uiPriority w:val="99"/>
    <w:rsid w:val="00C20B59"/>
    <w:rPr>
      <w:rFonts w:eastAsia="Times New Roman" w:cs="Times New Roman"/>
      <w:szCs w:val="24"/>
    </w:rPr>
  </w:style>
  <w:style w:type="paragraph" w:styleId="BalloonText">
    <w:name w:val="Balloon Text"/>
    <w:basedOn w:val="Normal"/>
    <w:link w:val="BalloonTextChar"/>
    <w:uiPriority w:val="99"/>
    <w:semiHidden/>
    <w:unhideWhenUsed/>
    <w:rsid w:val="008D7747"/>
    <w:rPr>
      <w:rFonts w:ascii="Tahoma" w:hAnsi="Tahoma" w:cs="Tahoma"/>
      <w:sz w:val="16"/>
      <w:szCs w:val="16"/>
    </w:rPr>
  </w:style>
  <w:style w:type="character" w:customStyle="1" w:styleId="BalloonTextChar">
    <w:name w:val="Balloon Text Char"/>
    <w:basedOn w:val="DefaultParagraphFont"/>
    <w:link w:val="BalloonText"/>
    <w:uiPriority w:val="99"/>
    <w:semiHidden/>
    <w:rsid w:val="008D77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5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0B59"/>
    <w:pPr>
      <w:tabs>
        <w:tab w:val="center" w:pos="4680"/>
        <w:tab w:val="right" w:pos="9360"/>
      </w:tabs>
    </w:pPr>
  </w:style>
  <w:style w:type="character" w:customStyle="1" w:styleId="FooterChar">
    <w:name w:val="Footer Char"/>
    <w:basedOn w:val="DefaultParagraphFont"/>
    <w:link w:val="Footer"/>
    <w:uiPriority w:val="99"/>
    <w:rsid w:val="00C20B59"/>
    <w:rPr>
      <w:rFonts w:eastAsia="Times New Roman" w:cs="Times New Roman"/>
      <w:szCs w:val="24"/>
    </w:rPr>
  </w:style>
  <w:style w:type="paragraph" w:styleId="BalloonText">
    <w:name w:val="Balloon Text"/>
    <w:basedOn w:val="Normal"/>
    <w:link w:val="BalloonTextChar"/>
    <w:uiPriority w:val="99"/>
    <w:semiHidden/>
    <w:unhideWhenUsed/>
    <w:rsid w:val="008D7747"/>
    <w:rPr>
      <w:rFonts w:ascii="Tahoma" w:hAnsi="Tahoma" w:cs="Tahoma"/>
      <w:sz w:val="16"/>
      <w:szCs w:val="16"/>
    </w:rPr>
  </w:style>
  <w:style w:type="character" w:customStyle="1" w:styleId="BalloonTextChar">
    <w:name w:val="Balloon Text Char"/>
    <w:basedOn w:val="DefaultParagraphFont"/>
    <w:link w:val="BalloonText"/>
    <w:uiPriority w:val="99"/>
    <w:semiHidden/>
    <w:rsid w:val="008D77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CCC82-39BA-4C93-A81C-9DA33CA7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14</cp:revision>
  <cp:lastPrinted>2019-06-17T01:00:00Z</cp:lastPrinted>
  <dcterms:created xsi:type="dcterms:W3CDTF">2019-05-28T07:53:00Z</dcterms:created>
  <dcterms:modified xsi:type="dcterms:W3CDTF">2019-06-17T01:00:00Z</dcterms:modified>
</cp:coreProperties>
</file>